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44" w:rsidRPr="00C5031E" w:rsidRDefault="00591044" w:rsidP="00C5031E">
      <w:pPr>
        <w:spacing w:after="0" w:line="360" w:lineRule="auto"/>
        <w:jc w:val="center"/>
        <w:rPr>
          <w:rFonts w:ascii="Arial" w:hAnsi="Arial" w:cs="Arial"/>
          <w:b/>
        </w:rPr>
      </w:pPr>
      <w:r w:rsidRPr="00C5031E">
        <w:rPr>
          <w:rFonts w:ascii="Arial" w:hAnsi="Arial" w:cs="Arial"/>
          <w:b/>
        </w:rPr>
        <w:t>LEI MUNICIPAL Nº 190</w:t>
      </w:r>
      <w:r w:rsidR="004925D0">
        <w:rPr>
          <w:rFonts w:ascii="Arial" w:hAnsi="Arial" w:cs="Arial"/>
          <w:b/>
        </w:rPr>
        <w:t>6</w:t>
      </w:r>
      <w:r w:rsidRPr="00C5031E">
        <w:rPr>
          <w:rFonts w:ascii="Arial" w:hAnsi="Arial" w:cs="Arial"/>
          <w:b/>
        </w:rPr>
        <w:t>/2019, de 07 de Agosto</w:t>
      </w:r>
      <w:proofErr w:type="gramStart"/>
      <w:r w:rsidRPr="00C5031E">
        <w:rPr>
          <w:rFonts w:ascii="Arial" w:hAnsi="Arial" w:cs="Arial"/>
          <w:b/>
        </w:rPr>
        <w:t xml:space="preserve">  </w:t>
      </w:r>
      <w:proofErr w:type="gramEnd"/>
      <w:r w:rsidRPr="00C5031E">
        <w:rPr>
          <w:rFonts w:ascii="Arial" w:hAnsi="Arial" w:cs="Arial"/>
          <w:b/>
        </w:rPr>
        <w:t>de 2019.</w:t>
      </w:r>
    </w:p>
    <w:p w:rsidR="00C5031E" w:rsidRPr="00C5031E" w:rsidRDefault="00C5031E" w:rsidP="00C5031E">
      <w:pPr>
        <w:spacing w:after="0" w:line="360" w:lineRule="auto"/>
        <w:ind w:left="4395"/>
        <w:jc w:val="both"/>
        <w:rPr>
          <w:rFonts w:ascii="Arial" w:hAnsi="Arial" w:cs="Arial"/>
          <w:b/>
        </w:rPr>
      </w:pPr>
      <w:proofErr w:type="gramStart"/>
      <w:r w:rsidRPr="00C5031E">
        <w:rPr>
          <w:rFonts w:ascii="Arial" w:hAnsi="Arial" w:cs="Arial"/>
          <w:b/>
        </w:rPr>
        <w:t xml:space="preserve">“ </w:t>
      </w:r>
      <w:proofErr w:type="gramEnd"/>
      <w:r w:rsidRPr="00C5031E">
        <w:rPr>
          <w:rFonts w:ascii="Arial" w:hAnsi="Arial" w:cs="Arial"/>
          <w:b/>
        </w:rPr>
        <w:t>Autoriza o Poder Executivo a abrir Créd</w:t>
      </w:r>
      <w:r w:rsidRPr="00C5031E">
        <w:rPr>
          <w:rFonts w:ascii="Arial" w:hAnsi="Arial" w:cs="Arial"/>
          <w:b/>
        </w:rPr>
        <w:t>i</w:t>
      </w:r>
      <w:r w:rsidRPr="00C5031E">
        <w:rPr>
          <w:rFonts w:ascii="Arial" w:hAnsi="Arial" w:cs="Arial"/>
          <w:b/>
        </w:rPr>
        <w:t>tos Adic</w:t>
      </w:r>
      <w:r w:rsidR="004925D0">
        <w:rPr>
          <w:rFonts w:ascii="Arial" w:hAnsi="Arial" w:cs="Arial"/>
          <w:b/>
        </w:rPr>
        <w:t>ionais Especiais no valor de R$</w:t>
      </w:r>
      <w:r w:rsidRPr="00C5031E">
        <w:rPr>
          <w:rFonts w:ascii="Arial" w:hAnsi="Arial" w:cs="Arial"/>
          <w:b/>
        </w:rPr>
        <w:t>6.000,00.”</w:t>
      </w:r>
    </w:p>
    <w:p w:rsidR="00C5031E" w:rsidRPr="00C5031E" w:rsidRDefault="00C5031E" w:rsidP="00C5031E">
      <w:pPr>
        <w:spacing w:after="0" w:line="360" w:lineRule="auto"/>
        <w:ind w:left="4395"/>
        <w:jc w:val="both"/>
        <w:rPr>
          <w:rFonts w:ascii="Arial" w:hAnsi="Arial" w:cs="Arial"/>
          <w:b/>
        </w:rPr>
      </w:pPr>
    </w:p>
    <w:p w:rsidR="00C5031E" w:rsidRPr="00C5031E" w:rsidRDefault="00591044" w:rsidP="00C5031E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C5031E">
        <w:rPr>
          <w:rFonts w:ascii="Arial" w:hAnsi="Arial" w:cs="Arial"/>
          <w:b/>
        </w:rPr>
        <w:tab/>
        <w:t>CATEA MARIA SANTIN</w:t>
      </w:r>
      <w:proofErr w:type="gramStart"/>
      <w:r w:rsidRPr="00C5031E">
        <w:rPr>
          <w:rFonts w:ascii="Arial" w:hAnsi="Arial" w:cs="Arial"/>
          <w:b/>
        </w:rPr>
        <w:t xml:space="preserve">  </w:t>
      </w:r>
      <w:proofErr w:type="gramEnd"/>
      <w:r w:rsidRPr="00C5031E">
        <w:rPr>
          <w:rFonts w:ascii="Arial" w:hAnsi="Arial" w:cs="Arial"/>
          <w:b/>
        </w:rPr>
        <w:t>BORSATTO ROLANTE</w:t>
      </w:r>
      <w:r w:rsidRPr="00C5031E">
        <w:rPr>
          <w:rFonts w:ascii="Arial" w:hAnsi="Arial" w:cs="Arial"/>
        </w:rPr>
        <w:t>, Prefeita Municipal, no uso de s</w:t>
      </w:r>
      <w:r w:rsidRPr="00C5031E">
        <w:rPr>
          <w:rFonts w:ascii="Arial" w:hAnsi="Arial" w:cs="Arial"/>
        </w:rPr>
        <w:t>u</w:t>
      </w:r>
      <w:r w:rsidRPr="00C5031E">
        <w:rPr>
          <w:rFonts w:ascii="Arial" w:hAnsi="Arial" w:cs="Arial"/>
        </w:rPr>
        <w:t>as atribuições e de conformidade com o artigo 54, inciso IV, da Lei Orgânica do Município de Doutor Ricardo.</w:t>
      </w:r>
    </w:p>
    <w:p w:rsidR="00591044" w:rsidRPr="00C5031E" w:rsidRDefault="00C5031E" w:rsidP="00C5031E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 w:rsidRPr="00C5031E">
        <w:rPr>
          <w:rFonts w:ascii="Arial" w:hAnsi="Arial" w:cs="Arial"/>
        </w:rPr>
        <w:tab/>
      </w:r>
      <w:r w:rsidR="00591044" w:rsidRPr="00C5031E">
        <w:rPr>
          <w:rFonts w:ascii="Arial" w:hAnsi="Arial" w:cs="Arial"/>
          <w:b/>
        </w:rPr>
        <w:t>FAÇO SABER,</w:t>
      </w:r>
      <w:r w:rsidR="00591044" w:rsidRPr="00C5031E">
        <w:rPr>
          <w:rFonts w:ascii="Arial" w:hAnsi="Arial" w:cs="Arial"/>
        </w:rPr>
        <w:t xml:space="preserve"> que a Câmara Municipal de Vereadores aprovou e </w:t>
      </w:r>
      <w:r w:rsidR="00591044" w:rsidRPr="00C5031E">
        <w:rPr>
          <w:rFonts w:ascii="Arial" w:hAnsi="Arial" w:cs="Arial"/>
          <w:b/>
        </w:rPr>
        <w:t>EU,</w:t>
      </w:r>
      <w:r w:rsidR="00591044" w:rsidRPr="00C5031E">
        <w:rPr>
          <w:rFonts w:ascii="Arial" w:hAnsi="Arial" w:cs="Arial"/>
        </w:rPr>
        <w:t xml:space="preserve"> sanciono e promulgo a seguinte Lei.</w:t>
      </w:r>
    </w:p>
    <w:p w:rsidR="002B5165" w:rsidRPr="00C5031E" w:rsidRDefault="002B5165" w:rsidP="002B516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5031E">
        <w:rPr>
          <w:rFonts w:ascii="Arial" w:hAnsi="Arial" w:cs="Arial"/>
          <w:b/>
        </w:rPr>
        <w:t>Art. 1º -</w:t>
      </w:r>
      <w:r w:rsidRPr="00C5031E">
        <w:rPr>
          <w:rFonts w:ascii="Arial" w:hAnsi="Arial" w:cs="Arial"/>
        </w:rPr>
        <w:t xml:space="preserve"> Fica o Poder Executivo autorizado a abrir Crédito</w:t>
      </w:r>
      <w:r>
        <w:rPr>
          <w:rFonts w:ascii="Arial" w:hAnsi="Arial" w:cs="Arial"/>
        </w:rPr>
        <w:t>s</w:t>
      </w:r>
      <w:r w:rsidRPr="00C5031E">
        <w:rPr>
          <w:rFonts w:ascii="Arial" w:hAnsi="Arial" w:cs="Arial"/>
        </w:rPr>
        <w:t xml:space="preserve"> Adiciona</w:t>
      </w:r>
      <w:r>
        <w:rPr>
          <w:rFonts w:ascii="Arial" w:hAnsi="Arial" w:cs="Arial"/>
        </w:rPr>
        <w:t>is</w:t>
      </w:r>
      <w:r w:rsidRPr="00C5031E">
        <w:rPr>
          <w:rFonts w:ascii="Arial" w:hAnsi="Arial" w:cs="Arial"/>
        </w:rPr>
        <w:t xml:space="preserve"> Especia</w:t>
      </w:r>
      <w:r>
        <w:rPr>
          <w:rFonts w:ascii="Arial" w:hAnsi="Arial" w:cs="Arial"/>
        </w:rPr>
        <w:t>is</w:t>
      </w:r>
      <w:r w:rsidRPr="00C5031E">
        <w:rPr>
          <w:rFonts w:ascii="Arial" w:hAnsi="Arial" w:cs="Arial"/>
        </w:rPr>
        <w:t xml:space="preserve"> no valor de R$ 6.000,00 (Seis mil reais), </w:t>
      </w:r>
      <w:proofErr w:type="gramStart"/>
      <w:r w:rsidRPr="00C5031E">
        <w:rPr>
          <w:rFonts w:ascii="Arial" w:hAnsi="Arial" w:cs="Arial"/>
        </w:rPr>
        <w:t>sob códigos</w:t>
      </w:r>
      <w:proofErr w:type="gramEnd"/>
      <w:r w:rsidRPr="00C5031E">
        <w:rPr>
          <w:rFonts w:ascii="Arial" w:hAnsi="Arial" w:cs="Arial"/>
        </w:rPr>
        <w:t xml:space="preserve"> e especificações a seguir:</w:t>
      </w:r>
    </w:p>
    <w:tbl>
      <w:tblPr>
        <w:tblW w:w="9769" w:type="dxa"/>
        <w:tblInd w:w="-318" w:type="dxa"/>
        <w:tblLook w:val="04A0" w:firstRow="1" w:lastRow="0" w:firstColumn="1" w:lastColumn="0" w:noHBand="0" w:noVBand="1"/>
      </w:tblPr>
      <w:tblGrid>
        <w:gridCol w:w="1982"/>
        <w:gridCol w:w="6543"/>
        <w:gridCol w:w="1244"/>
      </w:tblGrid>
      <w:tr w:rsidR="00DA51FA" w:rsidRPr="00FE6A08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</w:rPr>
              <w:t>12.366.0012.2033</w:t>
            </w:r>
          </w:p>
        </w:tc>
        <w:tc>
          <w:tcPr>
            <w:tcW w:w="7787" w:type="dxa"/>
            <w:gridSpan w:val="2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MANUTENÇÃO DA EDUCAÇÃO DE JOVENS E ADULTOS</w:t>
            </w:r>
          </w:p>
        </w:tc>
      </w:tr>
      <w:tr w:rsidR="00DA51FA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3.3.90.14.00.06.01</w:t>
            </w:r>
          </w:p>
        </w:tc>
        <w:tc>
          <w:tcPr>
            <w:tcW w:w="6543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DIÁRIAS – PESSOAL </w:t>
            </w:r>
            <w:proofErr w:type="gramStart"/>
            <w:r>
              <w:rPr>
                <w:rFonts w:ascii="Arial" w:hAnsi="Arial" w:cs="Arial"/>
              </w:rPr>
              <w:t>CIVIL ...</w:t>
            </w:r>
            <w:proofErr w:type="gramEnd"/>
            <w:r>
              <w:rPr>
                <w:rFonts w:ascii="Arial" w:hAnsi="Arial" w:cs="Arial"/>
              </w:rPr>
              <w:t>.......................................................</w:t>
            </w:r>
          </w:p>
        </w:tc>
        <w:tc>
          <w:tcPr>
            <w:tcW w:w="1244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1.000,00</w:t>
            </w:r>
          </w:p>
        </w:tc>
      </w:tr>
      <w:tr w:rsidR="00DA51FA" w:rsidRPr="00FE6A08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bookmarkStart w:id="1" w:name="OLE_LINK7"/>
            <w:bookmarkStart w:id="2" w:name="OLE_LINK8"/>
            <w:r>
              <w:rPr>
                <w:rFonts w:ascii="Arial" w:hAnsi="Arial" w:cs="Arial"/>
                <w:b/>
                <w:noProof/>
              </w:rPr>
              <w:t>20.608.0009.2023</w:t>
            </w:r>
          </w:p>
        </w:tc>
        <w:tc>
          <w:tcPr>
            <w:tcW w:w="7787" w:type="dxa"/>
            <w:gridSpan w:val="2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RECUPERAÇÃO DO SOLO</w:t>
            </w:r>
          </w:p>
        </w:tc>
      </w:tr>
      <w:tr w:rsidR="00DA51FA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3.3.90.14.00.07.01</w:t>
            </w:r>
          </w:p>
        </w:tc>
        <w:tc>
          <w:tcPr>
            <w:tcW w:w="6543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DIÁRIAS – PESSOAL </w:t>
            </w:r>
            <w:proofErr w:type="gramStart"/>
            <w:r>
              <w:rPr>
                <w:rFonts w:ascii="Arial" w:hAnsi="Arial" w:cs="Arial"/>
              </w:rPr>
              <w:t>CIVIL ...</w:t>
            </w:r>
            <w:proofErr w:type="gramEnd"/>
            <w:r>
              <w:rPr>
                <w:rFonts w:ascii="Arial" w:hAnsi="Arial" w:cs="Arial"/>
              </w:rPr>
              <w:t>.......................................................</w:t>
            </w:r>
          </w:p>
        </w:tc>
        <w:tc>
          <w:tcPr>
            <w:tcW w:w="1244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5.000,00</w:t>
            </w:r>
          </w:p>
        </w:tc>
      </w:tr>
      <w:tr w:rsidR="00DA51FA" w:rsidTr="00DA51FA">
        <w:tc>
          <w:tcPr>
            <w:tcW w:w="1982" w:type="dxa"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</w:rPr>
            </w:pPr>
          </w:p>
        </w:tc>
        <w:tc>
          <w:tcPr>
            <w:tcW w:w="6543" w:type="dxa"/>
          </w:tcPr>
          <w:p w:rsidR="00DA51FA" w:rsidRPr="00DF42F3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b/>
              </w:rPr>
            </w:pPr>
            <w:r w:rsidRPr="00DF42F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4" w:type="dxa"/>
          </w:tcPr>
          <w:p w:rsidR="00DA51FA" w:rsidRPr="00DF42F3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b/>
              </w:rPr>
            </w:pPr>
            <w:r w:rsidRPr="00DF42F3">
              <w:rPr>
                <w:rFonts w:ascii="Arial" w:hAnsi="Arial" w:cs="Arial"/>
                <w:b/>
              </w:rPr>
              <w:t>6.000,00</w:t>
            </w:r>
          </w:p>
        </w:tc>
      </w:tr>
    </w:tbl>
    <w:bookmarkEnd w:id="1"/>
    <w:bookmarkEnd w:id="2"/>
    <w:p w:rsidR="00DA51FA" w:rsidRPr="00C5031E" w:rsidRDefault="00DA51FA" w:rsidP="00C5031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5031E">
        <w:rPr>
          <w:rFonts w:ascii="Arial" w:hAnsi="Arial" w:cs="Arial"/>
          <w:b/>
        </w:rPr>
        <w:t>Art. 2º</w:t>
      </w:r>
      <w:r w:rsidRPr="00C5031E">
        <w:rPr>
          <w:rFonts w:ascii="Arial" w:hAnsi="Arial" w:cs="Arial"/>
        </w:rPr>
        <w:t xml:space="preserve"> </w:t>
      </w:r>
      <w:r w:rsidRPr="00C5031E">
        <w:rPr>
          <w:rFonts w:ascii="Arial" w:hAnsi="Arial" w:cs="Arial"/>
          <w:b/>
        </w:rPr>
        <w:t>-</w:t>
      </w:r>
      <w:r w:rsidRPr="00C5031E">
        <w:rPr>
          <w:rFonts w:ascii="Arial" w:hAnsi="Arial" w:cs="Arial"/>
        </w:rPr>
        <w:t xml:space="preserve"> Servirá de recurso para cobertura dos Créditos Adicionais Especiais abertos no artigo anterior, a redução parcial da seguinte dotação orçamentária:</w:t>
      </w:r>
    </w:p>
    <w:tbl>
      <w:tblPr>
        <w:tblW w:w="9769" w:type="dxa"/>
        <w:tblInd w:w="-318" w:type="dxa"/>
        <w:tblLook w:val="04A0" w:firstRow="1" w:lastRow="0" w:firstColumn="1" w:lastColumn="0" w:noHBand="0" w:noVBand="1"/>
      </w:tblPr>
      <w:tblGrid>
        <w:gridCol w:w="1982"/>
        <w:gridCol w:w="6543"/>
        <w:gridCol w:w="1244"/>
      </w:tblGrid>
      <w:tr w:rsidR="00DA51FA" w:rsidRPr="00FE6A08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12.366.0012.2033</w:t>
            </w:r>
          </w:p>
        </w:tc>
        <w:tc>
          <w:tcPr>
            <w:tcW w:w="7787" w:type="dxa"/>
            <w:gridSpan w:val="2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MANUTENÇÃO DA EDUCAÇÃO DE JOVENS E ADULTOS</w:t>
            </w:r>
          </w:p>
        </w:tc>
      </w:tr>
      <w:tr w:rsidR="00DA51FA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3.1.90.04.00.06.01</w:t>
            </w:r>
          </w:p>
        </w:tc>
        <w:tc>
          <w:tcPr>
            <w:tcW w:w="6543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CONTRATAÇÃO POR TEMPO DETERMINADO </w:t>
            </w:r>
            <w:proofErr w:type="gramStart"/>
            <w:r>
              <w:rPr>
                <w:rFonts w:ascii="Arial" w:hAnsi="Arial" w:cs="Arial"/>
              </w:rPr>
              <w:t>639 ...</w:t>
            </w:r>
            <w:proofErr w:type="gramEnd"/>
            <w:r>
              <w:rPr>
                <w:rFonts w:ascii="Arial" w:hAnsi="Arial" w:cs="Arial"/>
              </w:rPr>
              <w:t>...............</w:t>
            </w:r>
          </w:p>
        </w:tc>
        <w:tc>
          <w:tcPr>
            <w:tcW w:w="1244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1.000,00</w:t>
            </w:r>
          </w:p>
        </w:tc>
      </w:tr>
      <w:tr w:rsidR="00DA51FA" w:rsidRPr="00FE6A08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20.125.0029.2081</w:t>
            </w:r>
          </w:p>
        </w:tc>
        <w:tc>
          <w:tcPr>
            <w:tcW w:w="7787" w:type="dxa"/>
            <w:gridSpan w:val="2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MANUTENÇÃO DO SERVIÇO DE INSPEÇÃO INDUSTRIAL E SANITÁRIA</w:t>
            </w:r>
          </w:p>
        </w:tc>
      </w:tr>
      <w:tr w:rsidR="00DA51FA" w:rsidTr="00DA51FA">
        <w:tc>
          <w:tcPr>
            <w:tcW w:w="1982" w:type="dxa"/>
            <w:hideMark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3.1.90.08.00.07.01</w:t>
            </w:r>
          </w:p>
        </w:tc>
        <w:tc>
          <w:tcPr>
            <w:tcW w:w="6543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 xml:space="preserve">OUTROS BENEFICIOS ASSISTENCIAIS </w:t>
            </w:r>
            <w:proofErr w:type="gramStart"/>
            <w:r>
              <w:rPr>
                <w:rFonts w:ascii="Arial" w:hAnsi="Arial" w:cs="Arial"/>
              </w:rPr>
              <w:t>501 ...</w:t>
            </w:r>
            <w:proofErr w:type="gramEnd"/>
            <w:r>
              <w:rPr>
                <w:rFonts w:ascii="Arial" w:hAnsi="Arial" w:cs="Arial"/>
              </w:rPr>
              <w:t>...........................</w:t>
            </w:r>
          </w:p>
        </w:tc>
        <w:tc>
          <w:tcPr>
            <w:tcW w:w="1244" w:type="dxa"/>
            <w:hideMark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DA51FA" w:rsidTr="00DA51FA">
        <w:tc>
          <w:tcPr>
            <w:tcW w:w="1982" w:type="dxa"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3.1.90.11.00.07.01</w:t>
            </w:r>
          </w:p>
        </w:tc>
        <w:tc>
          <w:tcPr>
            <w:tcW w:w="6543" w:type="dxa"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VENCIMENTOS E VANTAGENS FIXAS – PESSOAL CIVIL </w:t>
            </w:r>
            <w:proofErr w:type="gramStart"/>
            <w:r>
              <w:rPr>
                <w:rFonts w:ascii="Arial" w:hAnsi="Arial" w:cs="Arial"/>
              </w:rPr>
              <w:t>502 .</w:t>
            </w:r>
            <w:proofErr w:type="gramEnd"/>
          </w:p>
        </w:tc>
        <w:tc>
          <w:tcPr>
            <w:tcW w:w="1244" w:type="dxa"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DA51FA" w:rsidTr="00DA51FA">
        <w:tc>
          <w:tcPr>
            <w:tcW w:w="1982" w:type="dxa"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3.1.90.13.00.07.01</w:t>
            </w:r>
          </w:p>
        </w:tc>
        <w:tc>
          <w:tcPr>
            <w:tcW w:w="6543" w:type="dxa"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OBRIGAÇÕES PATRONAIS </w:t>
            </w:r>
            <w:proofErr w:type="gramStart"/>
            <w:r>
              <w:rPr>
                <w:rFonts w:ascii="Arial" w:hAnsi="Arial" w:cs="Arial"/>
              </w:rPr>
              <w:t>503 ...</w:t>
            </w:r>
            <w:proofErr w:type="gramEnd"/>
            <w:r>
              <w:rPr>
                <w:rFonts w:ascii="Arial" w:hAnsi="Arial" w:cs="Arial"/>
              </w:rPr>
              <w:t>...............................................</w:t>
            </w:r>
          </w:p>
        </w:tc>
        <w:tc>
          <w:tcPr>
            <w:tcW w:w="1244" w:type="dxa"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</w:tr>
      <w:tr w:rsidR="00DA51FA" w:rsidTr="00DA51FA">
        <w:tc>
          <w:tcPr>
            <w:tcW w:w="1982" w:type="dxa"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3.3.90.33.00.07.01</w:t>
            </w:r>
          </w:p>
        </w:tc>
        <w:tc>
          <w:tcPr>
            <w:tcW w:w="6543" w:type="dxa"/>
          </w:tcPr>
          <w:p w:rsidR="00DA51FA" w:rsidRDefault="00DA51FA" w:rsidP="00C5031E">
            <w:pPr>
              <w:spacing w:after="0" w:line="360" w:lineRule="auto"/>
              <w:ind w:left="-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PASSAGENS E DESPESAS COM LOCOMOÇÃO </w:t>
            </w:r>
            <w:proofErr w:type="gramStart"/>
            <w:r>
              <w:rPr>
                <w:rFonts w:ascii="Arial" w:hAnsi="Arial" w:cs="Arial"/>
              </w:rPr>
              <w:t>507 ...</w:t>
            </w:r>
            <w:proofErr w:type="gramEnd"/>
            <w:r>
              <w:rPr>
                <w:rFonts w:ascii="Arial" w:hAnsi="Arial" w:cs="Arial"/>
              </w:rPr>
              <w:t>.............</w:t>
            </w:r>
          </w:p>
        </w:tc>
        <w:tc>
          <w:tcPr>
            <w:tcW w:w="1244" w:type="dxa"/>
          </w:tcPr>
          <w:p w:rsidR="00DA51FA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DA51FA" w:rsidTr="00DA51FA">
        <w:tc>
          <w:tcPr>
            <w:tcW w:w="1982" w:type="dxa"/>
          </w:tcPr>
          <w:p w:rsidR="00DA51FA" w:rsidRDefault="00DA51FA" w:rsidP="00C5031E">
            <w:pPr>
              <w:spacing w:after="0" w:line="360" w:lineRule="auto"/>
              <w:ind w:left="-426"/>
              <w:jc w:val="right"/>
              <w:rPr>
                <w:rFonts w:ascii="Arial" w:hAnsi="Arial" w:cs="Arial"/>
              </w:rPr>
            </w:pPr>
          </w:p>
        </w:tc>
        <w:tc>
          <w:tcPr>
            <w:tcW w:w="6543" w:type="dxa"/>
          </w:tcPr>
          <w:p w:rsidR="00DA51FA" w:rsidRPr="004D0611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b/>
              </w:rPr>
            </w:pPr>
            <w:r w:rsidRPr="004D061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44" w:type="dxa"/>
          </w:tcPr>
          <w:p w:rsidR="00DA51FA" w:rsidRPr="004D0611" w:rsidRDefault="00DA51FA" w:rsidP="00C5031E">
            <w:pPr>
              <w:spacing w:after="0" w:line="360" w:lineRule="auto"/>
              <w:ind w:left="-74"/>
              <w:jc w:val="right"/>
              <w:rPr>
                <w:rFonts w:ascii="Arial" w:hAnsi="Arial" w:cs="Arial"/>
                <w:b/>
              </w:rPr>
            </w:pPr>
            <w:r w:rsidRPr="004D0611">
              <w:rPr>
                <w:rFonts w:ascii="Arial" w:hAnsi="Arial" w:cs="Arial"/>
                <w:b/>
              </w:rPr>
              <w:t>6.000,00</w:t>
            </w:r>
          </w:p>
        </w:tc>
      </w:tr>
    </w:tbl>
    <w:p w:rsidR="00DA51FA" w:rsidRPr="00C5031E" w:rsidRDefault="00DA51FA" w:rsidP="00C5031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5031E">
        <w:rPr>
          <w:rFonts w:ascii="Arial" w:hAnsi="Arial" w:cs="Arial"/>
          <w:b/>
        </w:rPr>
        <w:t xml:space="preserve">Art. 3º- </w:t>
      </w:r>
      <w:r w:rsidRPr="00C5031E">
        <w:rPr>
          <w:rFonts w:ascii="Arial" w:hAnsi="Arial" w:cs="Arial"/>
        </w:rPr>
        <w:t>Esta Lei entra em vigor na data de sua publicação.</w:t>
      </w:r>
    </w:p>
    <w:p w:rsidR="005431BB" w:rsidRPr="00C5031E" w:rsidRDefault="005431BB" w:rsidP="00C5031E">
      <w:pPr>
        <w:pStyle w:val="Corpodetexto"/>
        <w:rPr>
          <w:rFonts w:cs="Arial"/>
          <w:b/>
          <w:bCs/>
          <w:sz w:val="22"/>
          <w:szCs w:val="22"/>
        </w:rPr>
      </w:pPr>
      <w:r w:rsidRPr="00C5031E">
        <w:rPr>
          <w:rFonts w:cs="Arial"/>
          <w:b/>
          <w:bCs/>
          <w:sz w:val="22"/>
          <w:szCs w:val="22"/>
        </w:rPr>
        <w:t xml:space="preserve">Gabinete da Prefeita Municipal de Doutor Ricardo - RS, aos  </w:t>
      </w:r>
      <w:r w:rsidRPr="00C5031E">
        <w:rPr>
          <w:rFonts w:cs="Arial"/>
          <w:b/>
          <w:bCs/>
          <w:sz w:val="22"/>
          <w:szCs w:val="22"/>
          <w:lang w:val="pt-BR"/>
        </w:rPr>
        <w:t xml:space="preserve">07 dias do mês de agosto </w:t>
      </w:r>
      <w:r w:rsidRPr="00C5031E">
        <w:rPr>
          <w:rFonts w:cs="Arial"/>
          <w:b/>
          <w:bCs/>
          <w:sz w:val="22"/>
          <w:szCs w:val="22"/>
        </w:rPr>
        <w:t>de 2019.</w:t>
      </w:r>
    </w:p>
    <w:p w:rsidR="005431BB" w:rsidRPr="00C5031E" w:rsidRDefault="005431BB" w:rsidP="00C5031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5031E">
        <w:rPr>
          <w:rFonts w:ascii="Arial" w:hAnsi="Arial" w:cs="Arial"/>
          <w:b/>
          <w:bCs/>
        </w:rPr>
        <w:t>CATEA MARIA SANTIN BORSATTO ROLANTE</w:t>
      </w:r>
    </w:p>
    <w:p w:rsidR="005431BB" w:rsidRPr="00C5031E" w:rsidRDefault="005431BB" w:rsidP="00C5031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5031E">
        <w:rPr>
          <w:rFonts w:ascii="Arial" w:hAnsi="Arial" w:cs="Arial"/>
          <w:b/>
          <w:bCs/>
        </w:rPr>
        <w:t>PREFEITA MUNICIPAL</w:t>
      </w:r>
    </w:p>
    <w:p w:rsidR="005431BB" w:rsidRPr="00C5031E" w:rsidRDefault="005431BB" w:rsidP="00C5031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5031E">
        <w:rPr>
          <w:rFonts w:ascii="Arial" w:hAnsi="Arial" w:cs="Arial"/>
          <w:b/>
        </w:rPr>
        <w:t>REGISTRE-SE E PUBLIQUE-SE</w:t>
      </w:r>
    </w:p>
    <w:p w:rsidR="005431BB" w:rsidRPr="00C5031E" w:rsidRDefault="005431BB" w:rsidP="00C5031E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ind w:left="142"/>
        <w:jc w:val="both"/>
        <w:rPr>
          <w:rFonts w:ascii="Arial" w:hAnsi="Arial" w:cs="Arial"/>
          <w:b/>
        </w:rPr>
      </w:pPr>
    </w:p>
    <w:p w:rsidR="005431BB" w:rsidRPr="00C5031E" w:rsidRDefault="005431BB" w:rsidP="00C5031E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b/>
        </w:rPr>
      </w:pPr>
      <w:r w:rsidRPr="00C5031E">
        <w:rPr>
          <w:rFonts w:ascii="Arial" w:hAnsi="Arial" w:cs="Arial"/>
          <w:b/>
        </w:rPr>
        <w:t>MATEUS ARCARI</w:t>
      </w:r>
    </w:p>
    <w:p w:rsidR="005431BB" w:rsidRPr="00C5031E" w:rsidRDefault="005431BB" w:rsidP="00C5031E">
      <w:pPr>
        <w:tabs>
          <w:tab w:val="right" w:pos="0"/>
          <w:tab w:val="right" w:pos="2835"/>
          <w:tab w:val="right" w:pos="3119"/>
          <w:tab w:val="left" w:pos="4253"/>
        </w:tabs>
        <w:spacing w:after="0" w:line="360" w:lineRule="auto"/>
        <w:jc w:val="both"/>
        <w:rPr>
          <w:rFonts w:ascii="Arial" w:hAnsi="Arial" w:cs="Arial"/>
          <w:noProof/>
        </w:rPr>
      </w:pPr>
      <w:r w:rsidRPr="00C5031E">
        <w:rPr>
          <w:rFonts w:ascii="Arial" w:hAnsi="Arial" w:cs="Arial"/>
          <w:b/>
        </w:rPr>
        <w:t>SECRETÁRIO</w:t>
      </w:r>
      <w:proofErr w:type="gramStart"/>
      <w:r w:rsidRPr="00C5031E">
        <w:rPr>
          <w:rFonts w:ascii="Arial" w:hAnsi="Arial" w:cs="Arial"/>
          <w:b/>
        </w:rPr>
        <w:t xml:space="preserve">  </w:t>
      </w:r>
      <w:proofErr w:type="gramEnd"/>
      <w:r w:rsidRPr="00C5031E">
        <w:rPr>
          <w:rFonts w:ascii="Arial" w:hAnsi="Arial" w:cs="Arial"/>
          <w:b/>
        </w:rPr>
        <w:t>DA ADMINISTRAÇÃO E PLANEJAMENTO</w:t>
      </w:r>
    </w:p>
    <w:sectPr w:rsidR="005431BB" w:rsidRPr="00C5031E" w:rsidSect="007D0A94">
      <w:headerReference w:type="default" r:id="rId7"/>
      <w:footerReference w:type="default" r:id="rId8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FA" w:rsidRDefault="00DA51FA" w:rsidP="00142A04">
      <w:pPr>
        <w:spacing w:after="0" w:line="240" w:lineRule="auto"/>
      </w:pPr>
      <w:r>
        <w:separator/>
      </w:r>
    </w:p>
  </w:endnote>
  <w:endnote w:type="continuationSeparator" w:id="0">
    <w:p w:rsidR="00DA51FA" w:rsidRDefault="00DA51FA" w:rsidP="0014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A" w:rsidRPr="00E974B2" w:rsidRDefault="00DA51FA" w:rsidP="00142A04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____________________________________________________________________________________________________</w:t>
    </w:r>
  </w:p>
  <w:p w:rsidR="00DA51FA" w:rsidRPr="00E974B2" w:rsidRDefault="00DA51FA" w:rsidP="00142A04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FA" w:rsidRDefault="00DA51FA" w:rsidP="00142A04">
      <w:pPr>
        <w:spacing w:after="0" w:line="240" w:lineRule="auto"/>
      </w:pPr>
      <w:r>
        <w:separator/>
      </w:r>
    </w:p>
  </w:footnote>
  <w:footnote w:type="continuationSeparator" w:id="0">
    <w:p w:rsidR="00DA51FA" w:rsidRDefault="00DA51FA" w:rsidP="0014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FA" w:rsidRDefault="00DA51FA" w:rsidP="00142A04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BE607B" wp14:editId="7688376E">
          <wp:simplePos x="0" y="0"/>
          <wp:positionH relativeFrom="column">
            <wp:posOffset>-808355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3749D" wp14:editId="7F5D9C66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1FA" w:rsidRDefault="00DA51FA" w:rsidP="00142A0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8895EBD" wp14:editId="49046648">
                                <wp:extent cx="83820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N3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IkaCGEeej16jPP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iG&#10;GpfzfD5R9Mci0/j8rsheeBhLKXro88mJVIHYN4pB2aTyRMhpnfycfuwy9OD4jV2JMgjMTxrw43YE&#10;lKCNrWaPIAirgS+gFu4SWHTafsNogLmssYKLAyP5ToGkyqwAzpGPm2K+yGFjzy3bcwtRFIBq7DGa&#10;lhs/jf6DsWLXQZyjiK9Bho2ICnnO6SBemLxYyuGWCKN9vo9ez3fZ+gk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O9s&#10;43e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DA51FA" w:rsidRDefault="00DA51FA" w:rsidP="00142A0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B2CD75F" wp14:editId="424F1ADF">
                          <wp:extent cx="83820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DA51FA" w:rsidRDefault="00DA51FA" w:rsidP="00142A04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:rsidR="00DA51FA" w:rsidRDefault="00DA51FA" w:rsidP="00142A04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17"/>
    <w:rsid w:val="00085A17"/>
    <w:rsid w:val="0010262A"/>
    <w:rsid w:val="0012085D"/>
    <w:rsid w:val="00124881"/>
    <w:rsid w:val="00142A04"/>
    <w:rsid w:val="001E3B05"/>
    <w:rsid w:val="0028271B"/>
    <w:rsid w:val="002B5165"/>
    <w:rsid w:val="003C167F"/>
    <w:rsid w:val="0041167A"/>
    <w:rsid w:val="004925D0"/>
    <w:rsid w:val="005431BB"/>
    <w:rsid w:val="00591044"/>
    <w:rsid w:val="00757E9A"/>
    <w:rsid w:val="00784836"/>
    <w:rsid w:val="007D0A94"/>
    <w:rsid w:val="00884D34"/>
    <w:rsid w:val="00930CCB"/>
    <w:rsid w:val="00941C54"/>
    <w:rsid w:val="009668AC"/>
    <w:rsid w:val="009D71E8"/>
    <w:rsid w:val="00A66093"/>
    <w:rsid w:val="00B36AF1"/>
    <w:rsid w:val="00B810A3"/>
    <w:rsid w:val="00BF31A4"/>
    <w:rsid w:val="00C016C8"/>
    <w:rsid w:val="00C1294A"/>
    <w:rsid w:val="00C5031E"/>
    <w:rsid w:val="00CA304D"/>
    <w:rsid w:val="00DA51FA"/>
    <w:rsid w:val="00F7082D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A51FA"/>
    <w:pPr>
      <w:spacing w:after="0" w:line="360" w:lineRule="auto"/>
      <w:jc w:val="both"/>
    </w:pPr>
    <w:rPr>
      <w:rFonts w:ascii="Arial" w:eastAsia="Times New Roman" w:hAnsi="Arial" w:cs="Times New Roman"/>
      <w:sz w:val="23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DA51FA"/>
    <w:rPr>
      <w:rFonts w:ascii="Arial" w:eastAsia="Times New Roman" w:hAnsi="Arial" w:cs="Times New Roman"/>
      <w:sz w:val="23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1FA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1FA"/>
    <w:rPr>
      <w:rFonts w:ascii="Times New Roman" w:eastAsia="Times New Roman" w:hAnsi="Times New Roman" w:cs="Times New Roman"/>
      <w:noProof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0A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85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5A17"/>
    <w:rPr>
      <w:b/>
      <w:bCs/>
    </w:rPr>
  </w:style>
  <w:style w:type="character" w:styleId="Hyperlink">
    <w:name w:val="Hyperlink"/>
    <w:basedOn w:val="Fontepargpadro"/>
    <w:unhideWhenUsed/>
    <w:rsid w:val="00085A1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5A17"/>
  </w:style>
  <w:style w:type="character" w:customStyle="1" w:styleId="Ttulo5Char">
    <w:name w:val="Título 5 Char"/>
    <w:basedOn w:val="Fontepargpadro"/>
    <w:link w:val="Ttulo5"/>
    <w:uiPriority w:val="9"/>
    <w:rsid w:val="00085A1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0A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42A04"/>
  </w:style>
  <w:style w:type="paragraph" w:styleId="Rodap">
    <w:name w:val="footer"/>
    <w:basedOn w:val="Normal"/>
    <w:link w:val="RodapChar"/>
    <w:unhideWhenUsed/>
    <w:rsid w:val="00142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2A04"/>
  </w:style>
  <w:style w:type="paragraph" w:styleId="Textodebalo">
    <w:name w:val="Balloon Text"/>
    <w:basedOn w:val="Normal"/>
    <w:link w:val="TextodebaloChar"/>
    <w:uiPriority w:val="99"/>
    <w:semiHidden/>
    <w:unhideWhenUsed/>
    <w:rsid w:val="001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A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A51FA"/>
    <w:pPr>
      <w:spacing w:after="0" w:line="360" w:lineRule="auto"/>
      <w:jc w:val="both"/>
    </w:pPr>
    <w:rPr>
      <w:rFonts w:ascii="Arial" w:eastAsia="Times New Roman" w:hAnsi="Arial" w:cs="Times New Roman"/>
      <w:sz w:val="23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DA51FA"/>
    <w:rPr>
      <w:rFonts w:ascii="Arial" w:eastAsia="Times New Roman" w:hAnsi="Arial" w:cs="Times New Roman"/>
      <w:sz w:val="23"/>
      <w:szCs w:val="20"/>
      <w:lang w:val="x-none"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1FA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1FA"/>
    <w:rPr>
      <w:rFonts w:ascii="Times New Roman" w:eastAsia="Times New Roman" w:hAnsi="Times New Roman" w:cs="Times New Roman"/>
      <w:noProof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Santos Coelho de Souza</dc:creator>
  <cp:lastModifiedBy>user</cp:lastModifiedBy>
  <cp:revision>10</cp:revision>
  <cp:lastPrinted>2019-07-30T18:23:00Z</cp:lastPrinted>
  <dcterms:created xsi:type="dcterms:W3CDTF">2019-07-29T11:34:00Z</dcterms:created>
  <dcterms:modified xsi:type="dcterms:W3CDTF">2019-08-07T19:13:00Z</dcterms:modified>
</cp:coreProperties>
</file>